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49F9D" w14:textId="77777777" w:rsidR="00FD75D6" w:rsidRDefault="00FD75D6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8A84C7" w14:textId="77777777" w:rsidR="00FD75D6" w:rsidRDefault="00FD75D6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82EE4C" w14:textId="3F093FD9" w:rsidR="00FD75D6" w:rsidRDefault="00FD75D6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E344E5" w14:textId="09D6E69A" w:rsidR="003D54EE" w:rsidRDefault="003D54EE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595A85" w14:textId="77777777" w:rsidR="003D54EE" w:rsidRDefault="003D54EE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50A1AC" w14:textId="1914C2D4" w:rsidR="00856DC7" w:rsidRDefault="00856DC7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Week 5 Discussion 1: Advantages</w:t>
      </w:r>
      <w:r w:rsidR="0041209E" w:rsidRPr="0041209E">
        <w:rPr>
          <w:rFonts w:ascii="Times New Roman" w:hAnsi="Times New Roman" w:cs="Times New Roman"/>
          <w:sz w:val="24"/>
          <w:szCs w:val="24"/>
        </w:rPr>
        <w:t xml:space="preserve"> of Open Innovation</w:t>
      </w:r>
    </w:p>
    <w:p w14:paraId="47733F69" w14:textId="77777777" w:rsidR="00856DC7" w:rsidRDefault="0041209E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09E">
        <w:rPr>
          <w:rFonts w:ascii="Times New Roman" w:hAnsi="Times New Roman" w:cs="Times New Roman"/>
          <w:sz w:val="24"/>
          <w:szCs w:val="24"/>
        </w:rPr>
        <w:t>Student’s Name</w:t>
      </w:r>
    </w:p>
    <w:p w14:paraId="155EFB4C" w14:textId="64F6D318" w:rsidR="0041209E" w:rsidRDefault="0041209E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09E">
        <w:rPr>
          <w:rFonts w:ascii="Times New Roman" w:hAnsi="Times New Roman" w:cs="Times New Roman"/>
          <w:sz w:val="24"/>
          <w:szCs w:val="24"/>
        </w:rPr>
        <w:t>Institutional Affiliation</w:t>
      </w:r>
      <w:r w:rsidR="00856DC7">
        <w:rPr>
          <w:rFonts w:ascii="Times New Roman" w:hAnsi="Times New Roman" w:cs="Times New Roman"/>
          <w:sz w:val="24"/>
          <w:szCs w:val="24"/>
        </w:rPr>
        <w:t>s</w:t>
      </w:r>
    </w:p>
    <w:p w14:paraId="5EF1947F" w14:textId="77777777" w:rsidR="003D54EE" w:rsidRDefault="003D54EE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9FDB56" w14:textId="66517B3C" w:rsidR="00856DC7" w:rsidRDefault="00856DC7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5 Discussion 1: </w:t>
      </w:r>
      <w:r w:rsidRPr="00856DC7">
        <w:rPr>
          <w:rFonts w:ascii="Times New Roman" w:hAnsi="Times New Roman" w:cs="Times New Roman"/>
          <w:sz w:val="24"/>
          <w:szCs w:val="24"/>
        </w:rPr>
        <w:t>Advantages of Open Innovation</w:t>
      </w:r>
    </w:p>
    <w:p w14:paraId="1196AAB4" w14:textId="55F058E4" w:rsidR="00856DC7" w:rsidRDefault="00753BE7" w:rsidP="003D54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209E">
        <w:rPr>
          <w:rFonts w:ascii="Times New Roman" w:hAnsi="Times New Roman" w:cs="Times New Roman"/>
          <w:sz w:val="24"/>
          <w:szCs w:val="24"/>
        </w:rPr>
        <w:t xml:space="preserve">Open innovation introduces </w:t>
      </w:r>
      <w:r w:rsidR="00FD75D6">
        <w:rPr>
          <w:rFonts w:ascii="Times New Roman" w:hAnsi="Times New Roman" w:cs="Times New Roman"/>
          <w:sz w:val="24"/>
          <w:szCs w:val="24"/>
        </w:rPr>
        <w:t xml:space="preserve">a </w:t>
      </w:r>
      <w:r w:rsidRPr="0041209E">
        <w:rPr>
          <w:rFonts w:ascii="Times New Roman" w:hAnsi="Times New Roman" w:cs="Times New Roman"/>
          <w:sz w:val="24"/>
          <w:szCs w:val="24"/>
        </w:rPr>
        <w:t>competency-based mindset that encourages broader perception</w:t>
      </w:r>
      <w:r w:rsidR="00FD75D6">
        <w:rPr>
          <w:rFonts w:ascii="Times New Roman" w:hAnsi="Times New Roman" w:cs="Times New Roman"/>
          <w:sz w:val="24"/>
          <w:szCs w:val="24"/>
        </w:rPr>
        <w:t>s</w:t>
      </w:r>
      <w:r w:rsidRPr="0041209E">
        <w:rPr>
          <w:rFonts w:ascii="Times New Roman" w:hAnsi="Times New Roman" w:cs="Times New Roman"/>
          <w:sz w:val="24"/>
          <w:szCs w:val="24"/>
        </w:rPr>
        <w:t xml:space="preserve"> of business advantage. As illustrated by Rufat-Latre, Muller &amp; Jones</w:t>
      </w:r>
      <w:r w:rsidR="00897E4F" w:rsidRPr="0041209E">
        <w:rPr>
          <w:rFonts w:ascii="Times New Roman" w:hAnsi="Times New Roman" w:cs="Times New Roman"/>
          <w:sz w:val="24"/>
          <w:szCs w:val="24"/>
        </w:rPr>
        <w:t xml:space="preserve"> (2010), this type of</w:t>
      </w:r>
      <w:r w:rsidR="008A61FB">
        <w:rPr>
          <w:rFonts w:ascii="Times New Roman" w:hAnsi="Times New Roman" w:cs="Times New Roman"/>
          <w:sz w:val="24"/>
          <w:szCs w:val="24"/>
        </w:rPr>
        <w:t xml:space="preserve"> innovation derives its</w:t>
      </w:r>
      <w:r w:rsidR="00897E4F" w:rsidRPr="0041209E">
        <w:rPr>
          <w:rFonts w:ascii="Times New Roman" w:hAnsi="Times New Roman" w:cs="Times New Roman"/>
          <w:sz w:val="24"/>
          <w:szCs w:val="24"/>
        </w:rPr>
        <w:t xml:space="preserve"> assets from within and outside of the organization. It involves investing in more than just a particular industry. A </w:t>
      </w:r>
      <w:r w:rsidR="008A61FB">
        <w:rPr>
          <w:rFonts w:ascii="Times New Roman" w:hAnsi="Times New Roman" w:cs="Times New Roman"/>
          <w:sz w:val="24"/>
          <w:szCs w:val="24"/>
        </w:rPr>
        <w:t>precise example is</w:t>
      </w:r>
      <w:r w:rsidR="00897E4F" w:rsidRPr="0041209E">
        <w:rPr>
          <w:rFonts w:ascii="Times New Roman" w:hAnsi="Times New Roman" w:cs="Times New Roman"/>
          <w:sz w:val="24"/>
          <w:szCs w:val="24"/>
        </w:rPr>
        <w:t xml:space="preserve"> </w:t>
      </w:r>
      <w:r w:rsidR="008A61FB">
        <w:rPr>
          <w:rFonts w:ascii="Times New Roman" w:hAnsi="Times New Roman" w:cs="Times New Roman"/>
          <w:sz w:val="24"/>
          <w:szCs w:val="24"/>
        </w:rPr>
        <w:t xml:space="preserve">how </w:t>
      </w:r>
      <w:r w:rsidR="00897E4F" w:rsidRPr="0041209E">
        <w:rPr>
          <w:rFonts w:ascii="Times New Roman" w:hAnsi="Times New Roman" w:cs="Times New Roman"/>
          <w:sz w:val="24"/>
          <w:szCs w:val="24"/>
        </w:rPr>
        <w:t>Apple</w:t>
      </w:r>
      <w:r w:rsidR="008A61FB">
        <w:rPr>
          <w:rFonts w:ascii="Times New Roman" w:hAnsi="Times New Roman" w:cs="Times New Roman"/>
          <w:sz w:val="24"/>
          <w:szCs w:val="24"/>
        </w:rPr>
        <w:t xml:space="preserve"> has outperformed </w:t>
      </w:r>
      <w:r w:rsidR="00FD75D6">
        <w:rPr>
          <w:rFonts w:ascii="Times New Roman" w:hAnsi="Times New Roman" w:cs="Times New Roman"/>
          <w:sz w:val="24"/>
          <w:szCs w:val="24"/>
        </w:rPr>
        <w:t xml:space="preserve">the </w:t>
      </w:r>
      <w:r w:rsidR="008A61FB">
        <w:rPr>
          <w:rFonts w:ascii="Times New Roman" w:hAnsi="Times New Roman" w:cs="Times New Roman"/>
          <w:sz w:val="24"/>
          <w:szCs w:val="24"/>
        </w:rPr>
        <w:t>technology sector</w:t>
      </w:r>
      <w:r w:rsidR="00897E4F" w:rsidRPr="0041209E">
        <w:rPr>
          <w:rFonts w:ascii="Times New Roman" w:hAnsi="Times New Roman" w:cs="Times New Roman"/>
          <w:sz w:val="24"/>
          <w:szCs w:val="24"/>
        </w:rPr>
        <w:t xml:space="preserve">. Apple has utilized </w:t>
      </w:r>
      <w:r w:rsidR="00FD75D6">
        <w:rPr>
          <w:rFonts w:ascii="Times New Roman" w:hAnsi="Times New Roman" w:cs="Times New Roman"/>
          <w:sz w:val="24"/>
          <w:szCs w:val="24"/>
        </w:rPr>
        <w:t xml:space="preserve">a </w:t>
      </w:r>
      <w:r w:rsidR="00897E4F" w:rsidRPr="0041209E">
        <w:rPr>
          <w:rFonts w:ascii="Times New Roman" w:hAnsi="Times New Roman" w:cs="Times New Roman"/>
          <w:sz w:val="24"/>
          <w:szCs w:val="24"/>
        </w:rPr>
        <w:t>competency-based mindset from all stakeholders</w:t>
      </w:r>
      <w:r w:rsidR="00FD75D6">
        <w:rPr>
          <w:rFonts w:ascii="Times New Roman" w:hAnsi="Times New Roman" w:cs="Times New Roman"/>
          <w:sz w:val="24"/>
          <w:szCs w:val="24"/>
        </w:rPr>
        <w:t>,</w:t>
      </w:r>
      <w:r w:rsidR="00897E4F" w:rsidRPr="0041209E">
        <w:rPr>
          <w:rFonts w:ascii="Times New Roman" w:hAnsi="Times New Roman" w:cs="Times New Roman"/>
          <w:sz w:val="24"/>
          <w:szCs w:val="24"/>
        </w:rPr>
        <w:t xml:space="preserve"> starting with the internal workforce</w:t>
      </w:r>
      <w:r w:rsidR="008A61FB">
        <w:rPr>
          <w:rFonts w:ascii="Times New Roman" w:hAnsi="Times New Roman" w:cs="Times New Roman"/>
          <w:sz w:val="24"/>
          <w:szCs w:val="24"/>
        </w:rPr>
        <w:t xml:space="preserve"> which is its shareholders, </w:t>
      </w:r>
      <w:r w:rsidR="00897E4F" w:rsidRPr="0041209E">
        <w:rPr>
          <w:rFonts w:ascii="Times New Roman" w:hAnsi="Times New Roman" w:cs="Times New Roman"/>
          <w:sz w:val="24"/>
          <w:szCs w:val="24"/>
        </w:rPr>
        <w:t>the external customers</w:t>
      </w:r>
      <w:r w:rsidR="008A61FB">
        <w:rPr>
          <w:rFonts w:ascii="Times New Roman" w:hAnsi="Times New Roman" w:cs="Times New Roman"/>
          <w:sz w:val="24"/>
          <w:szCs w:val="24"/>
        </w:rPr>
        <w:t xml:space="preserve"> and other industries</w:t>
      </w:r>
      <w:r w:rsidR="00897E4F" w:rsidRPr="0041209E">
        <w:rPr>
          <w:rFonts w:ascii="Times New Roman" w:hAnsi="Times New Roman" w:cs="Times New Roman"/>
          <w:sz w:val="24"/>
          <w:szCs w:val="24"/>
        </w:rPr>
        <w:t xml:space="preserve">. This </w:t>
      </w:r>
      <w:r w:rsidR="008A61FB">
        <w:rPr>
          <w:rFonts w:ascii="Times New Roman" w:hAnsi="Times New Roman" w:cs="Times New Roman"/>
          <w:sz w:val="24"/>
          <w:szCs w:val="24"/>
        </w:rPr>
        <w:t xml:space="preserve">is the advantage </w:t>
      </w:r>
      <w:r w:rsidR="00897E4F" w:rsidRPr="0041209E">
        <w:rPr>
          <w:rFonts w:ascii="Times New Roman" w:hAnsi="Times New Roman" w:cs="Times New Roman"/>
          <w:sz w:val="24"/>
          <w:szCs w:val="24"/>
        </w:rPr>
        <w:t>t</w:t>
      </w:r>
      <w:r w:rsidR="008A61FB">
        <w:rPr>
          <w:rFonts w:ascii="Times New Roman" w:hAnsi="Times New Roman" w:cs="Times New Roman"/>
          <w:sz w:val="24"/>
          <w:szCs w:val="24"/>
        </w:rPr>
        <w:t>hat has enabled the tech firm</w:t>
      </w:r>
      <w:r w:rsidR="00897E4F" w:rsidRPr="0041209E">
        <w:rPr>
          <w:rFonts w:ascii="Times New Roman" w:hAnsi="Times New Roman" w:cs="Times New Roman"/>
          <w:sz w:val="24"/>
          <w:szCs w:val="24"/>
        </w:rPr>
        <w:t xml:space="preserve"> to invest</w:t>
      </w:r>
      <w:r w:rsidR="008A61FB">
        <w:rPr>
          <w:rFonts w:ascii="Times New Roman" w:hAnsi="Times New Roman" w:cs="Times New Roman"/>
          <w:sz w:val="24"/>
          <w:szCs w:val="24"/>
        </w:rPr>
        <w:t xml:space="preserve"> its resources in other industries such as music,</w:t>
      </w:r>
      <w:r w:rsidR="00897E4F" w:rsidRPr="0041209E">
        <w:rPr>
          <w:rFonts w:ascii="Times New Roman" w:hAnsi="Times New Roman" w:cs="Times New Roman"/>
          <w:sz w:val="24"/>
          <w:szCs w:val="24"/>
        </w:rPr>
        <w:t xml:space="preserve"> communications and electronic book publishing industries (Rufat-Latre, Muller &amp; Jones, 2010).</w:t>
      </w:r>
    </w:p>
    <w:p w14:paraId="2B0F1868" w14:textId="5B1C37B7" w:rsidR="00856DC7" w:rsidRDefault="00897E4F" w:rsidP="003D54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209E">
        <w:rPr>
          <w:rFonts w:ascii="Times New Roman" w:hAnsi="Times New Roman" w:cs="Times New Roman"/>
          <w:sz w:val="24"/>
          <w:szCs w:val="24"/>
        </w:rPr>
        <w:t xml:space="preserve">Open innovation is advantageous because it operates on speed, ﬂexibility, &amp; competence leadership to engage </w:t>
      </w:r>
      <w:r w:rsidR="00FD75D6">
        <w:rPr>
          <w:rFonts w:ascii="Times New Roman" w:hAnsi="Times New Roman" w:cs="Times New Roman"/>
          <w:sz w:val="24"/>
          <w:szCs w:val="24"/>
        </w:rPr>
        <w:t>i</w:t>
      </w:r>
      <w:r w:rsidRPr="0041209E">
        <w:rPr>
          <w:rFonts w:ascii="Times New Roman" w:hAnsi="Times New Roman" w:cs="Times New Roman"/>
          <w:sz w:val="24"/>
          <w:szCs w:val="24"/>
        </w:rPr>
        <w:t>n sustainable competition. Other than concentrating on economies of scale</w:t>
      </w:r>
      <w:r w:rsidR="00FD75D6">
        <w:rPr>
          <w:rFonts w:ascii="Times New Roman" w:hAnsi="Times New Roman" w:cs="Times New Roman"/>
          <w:sz w:val="24"/>
          <w:szCs w:val="24"/>
        </w:rPr>
        <w:t>,</w:t>
      </w:r>
      <w:r w:rsidRPr="0041209E">
        <w:rPr>
          <w:rFonts w:ascii="Times New Roman" w:hAnsi="Times New Roman" w:cs="Times New Roman"/>
          <w:sz w:val="24"/>
          <w:szCs w:val="24"/>
        </w:rPr>
        <w:t xml:space="preserve"> it looks beyond that. </w:t>
      </w:r>
      <w:r w:rsidR="00FD75D6">
        <w:rPr>
          <w:rFonts w:ascii="Times New Roman" w:hAnsi="Times New Roman" w:cs="Times New Roman"/>
          <w:sz w:val="24"/>
          <w:szCs w:val="24"/>
        </w:rPr>
        <w:t>Just as</w:t>
      </w:r>
      <w:r w:rsidR="00EB2105" w:rsidRPr="0041209E">
        <w:rPr>
          <w:rFonts w:ascii="Times New Roman" w:hAnsi="Times New Roman" w:cs="Times New Roman"/>
          <w:sz w:val="24"/>
          <w:szCs w:val="24"/>
        </w:rPr>
        <w:t xml:space="preserve"> discussed by Grimaldi, Cricelli &amp; Rogo (2012), open innovation appreciates the community intelligence </w:t>
      </w:r>
      <w:r w:rsidR="00B06824" w:rsidRPr="0041209E">
        <w:rPr>
          <w:rFonts w:ascii="Times New Roman" w:hAnsi="Times New Roman" w:cs="Times New Roman"/>
          <w:sz w:val="24"/>
          <w:szCs w:val="24"/>
        </w:rPr>
        <w:t xml:space="preserve">capital.  This </w:t>
      </w:r>
      <w:r w:rsidR="00D618AC">
        <w:rPr>
          <w:rFonts w:ascii="Times New Roman" w:hAnsi="Times New Roman" w:cs="Times New Roman"/>
          <w:sz w:val="24"/>
          <w:szCs w:val="24"/>
        </w:rPr>
        <w:t>is a practice that incorporates the contributions of members of an</w:t>
      </w:r>
      <w:r w:rsidR="00B06824" w:rsidRPr="0041209E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8A61FB">
        <w:rPr>
          <w:rFonts w:ascii="Times New Roman" w:hAnsi="Times New Roman" w:cs="Times New Roman"/>
          <w:sz w:val="24"/>
          <w:szCs w:val="24"/>
        </w:rPr>
        <w:t xml:space="preserve"> </w:t>
      </w:r>
      <w:r w:rsidR="00B06824" w:rsidRPr="0041209E">
        <w:rPr>
          <w:rFonts w:ascii="Times New Roman" w:hAnsi="Times New Roman" w:cs="Times New Roman"/>
          <w:sz w:val="24"/>
          <w:szCs w:val="24"/>
        </w:rPr>
        <w:t>from the top position down to the junior interns</w:t>
      </w:r>
      <w:r w:rsidR="008A61FB" w:rsidRPr="008A61FB">
        <w:t xml:space="preserve"> </w:t>
      </w:r>
      <w:r w:rsidR="008A61FB" w:rsidRPr="008A61FB">
        <w:rPr>
          <w:rFonts w:ascii="Times New Roman" w:hAnsi="Times New Roman" w:cs="Times New Roman"/>
          <w:sz w:val="24"/>
          <w:szCs w:val="24"/>
        </w:rPr>
        <w:t xml:space="preserve">and </w:t>
      </w:r>
      <w:r w:rsidR="00D618AC">
        <w:rPr>
          <w:rFonts w:ascii="Times New Roman" w:hAnsi="Times New Roman" w:cs="Times New Roman"/>
          <w:sz w:val="24"/>
          <w:szCs w:val="24"/>
        </w:rPr>
        <w:t xml:space="preserve">at the same time </w:t>
      </w:r>
      <w:r w:rsidR="008A61FB">
        <w:rPr>
          <w:rFonts w:ascii="Times New Roman" w:hAnsi="Times New Roman" w:cs="Times New Roman"/>
          <w:sz w:val="24"/>
          <w:szCs w:val="24"/>
        </w:rPr>
        <w:t>also</w:t>
      </w:r>
      <w:r w:rsidR="00D618AC">
        <w:rPr>
          <w:rFonts w:ascii="Times New Roman" w:hAnsi="Times New Roman" w:cs="Times New Roman"/>
          <w:sz w:val="24"/>
          <w:szCs w:val="24"/>
        </w:rPr>
        <w:t xml:space="preserve"> considers</w:t>
      </w:r>
      <w:r w:rsidR="008A61FB">
        <w:rPr>
          <w:rFonts w:ascii="Times New Roman" w:hAnsi="Times New Roman" w:cs="Times New Roman"/>
          <w:sz w:val="24"/>
          <w:szCs w:val="24"/>
        </w:rPr>
        <w:t xml:space="preserve"> </w:t>
      </w:r>
      <w:r w:rsidR="008A61FB" w:rsidRPr="008A61FB">
        <w:rPr>
          <w:rFonts w:ascii="Times New Roman" w:hAnsi="Times New Roman" w:cs="Times New Roman"/>
          <w:sz w:val="24"/>
          <w:szCs w:val="24"/>
        </w:rPr>
        <w:t>the</w:t>
      </w:r>
      <w:r w:rsidR="008A61FB">
        <w:rPr>
          <w:rFonts w:ascii="Times New Roman" w:hAnsi="Times New Roman" w:cs="Times New Roman"/>
          <w:sz w:val="24"/>
          <w:szCs w:val="24"/>
        </w:rPr>
        <w:t xml:space="preserve"> whole</w:t>
      </w:r>
      <w:r w:rsidR="008A61FB" w:rsidRPr="008A61FB">
        <w:rPr>
          <w:rFonts w:ascii="Times New Roman" w:hAnsi="Times New Roman" w:cs="Times New Roman"/>
          <w:sz w:val="24"/>
          <w:szCs w:val="24"/>
        </w:rPr>
        <w:t xml:space="preserve"> society</w:t>
      </w:r>
      <w:r w:rsidR="00B06824" w:rsidRPr="0041209E">
        <w:rPr>
          <w:rFonts w:ascii="Times New Roman" w:hAnsi="Times New Roman" w:cs="Times New Roman"/>
          <w:sz w:val="24"/>
          <w:szCs w:val="24"/>
        </w:rPr>
        <w:t>. Open innovation</w:t>
      </w:r>
      <w:r w:rsidR="00FD75D6">
        <w:rPr>
          <w:rFonts w:ascii="Times New Roman" w:hAnsi="Times New Roman" w:cs="Times New Roman"/>
          <w:sz w:val="24"/>
          <w:szCs w:val="24"/>
        </w:rPr>
        <w:t>, therefore,</w:t>
      </w:r>
      <w:r w:rsidR="00B06824" w:rsidRPr="0041209E">
        <w:rPr>
          <w:rFonts w:ascii="Times New Roman" w:hAnsi="Times New Roman" w:cs="Times New Roman"/>
          <w:sz w:val="24"/>
          <w:szCs w:val="24"/>
        </w:rPr>
        <w:t xml:space="preserve"> depends on t</w:t>
      </w:r>
      <w:r w:rsidR="00D618AC">
        <w:rPr>
          <w:rFonts w:ascii="Times New Roman" w:hAnsi="Times New Roman" w:cs="Times New Roman"/>
          <w:sz w:val="24"/>
          <w:szCs w:val="24"/>
        </w:rPr>
        <w:t>he unity and cohesion of all</w:t>
      </w:r>
      <w:r w:rsidR="00B06824" w:rsidRPr="0041209E">
        <w:rPr>
          <w:rFonts w:ascii="Times New Roman" w:hAnsi="Times New Roman" w:cs="Times New Roman"/>
          <w:sz w:val="24"/>
          <w:szCs w:val="24"/>
        </w:rPr>
        <w:t xml:space="preserve"> </w:t>
      </w:r>
      <w:r w:rsidR="00D618AC">
        <w:rPr>
          <w:rFonts w:ascii="Times New Roman" w:hAnsi="Times New Roman" w:cs="Times New Roman"/>
          <w:sz w:val="24"/>
          <w:szCs w:val="24"/>
        </w:rPr>
        <w:t xml:space="preserve">stakeholders </w:t>
      </w:r>
      <w:r w:rsidR="00B06824" w:rsidRPr="0041209E">
        <w:rPr>
          <w:rFonts w:ascii="Times New Roman" w:hAnsi="Times New Roman" w:cs="Times New Roman"/>
          <w:sz w:val="24"/>
          <w:szCs w:val="24"/>
        </w:rPr>
        <w:t xml:space="preserve">as a way of </w:t>
      </w:r>
      <w:r w:rsidR="00AC4617" w:rsidRPr="0041209E">
        <w:rPr>
          <w:rFonts w:ascii="Times New Roman" w:hAnsi="Times New Roman" w:cs="Times New Roman"/>
          <w:sz w:val="24"/>
          <w:szCs w:val="24"/>
        </w:rPr>
        <w:t>impacting excellent performance</w:t>
      </w:r>
      <w:r w:rsidR="008A61FB">
        <w:rPr>
          <w:rFonts w:ascii="Times New Roman" w:hAnsi="Times New Roman" w:cs="Times New Roman"/>
          <w:sz w:val="24"/>
          <w:szCs w:val="24"/>
        </w:rPr>
        <w:t xml:space="preserve"> (Alawamleh et al., </w:t>
      </w:r>
      <w:r w:rsidR="008A61FB" w:rsidRPr="008A61FB">
        <w:rPr>
          <w:rFonts w:ascii="Times New Roman" w:hAnsi="Times New Roman" w:cs="Times New Roman"/>
          <w:sz w:val="24"/>
          <w:szCs w:val="24"/>
        </w:rPr>
        <w:t>2018)</w:t>
      </w:r>
      <w:r w:rsidR="00AC4617" w:rsidRPr="0041209E">
        <w:rPr>
          <w:rFonts w:ascii="Times New Roman" w:hAnsi="Times New Roman" w:cs="Times New Roman"/>
          <w:sz w:val="24"/>
          <w:szCs w:val="24"/>
        </w:rPr>
        <w:t>. Equally, it relies on flexibility and prudent leadership to engage with external factors such as customer feedback</w:t>
      </w:r>
      <w:r w:rsidR="008A61FB">
        <w:rPr>
          <w:rFonts w:ascii="Times New Roman" w:hAnsi="Times New Roman" w:cs="Times New Roman"/>
          <w:sz w:val="24"/>
          <w:szCs w:val="24"/>
        </w:rPr>
        <w:t xml:space="preserve"> implementation</w:t>
      </w:r>
      <w:r w:rsidR="00AC4617" w:rsidRPr="0041209E">
        <w:rPr>
          <w:rFonts w:ascii="Times New Roman" w:hAnsi="Times New Roman" w:cs="Times New Roman"/>
          <w:sz w:val="24"/>
          <w:szCs w:val="24"/>
        </w:rPr>
        <w:t xml:space="preserve"> and corresponding market needs in other industries.</w:t>
      </w:r>
    </w:p>
    <w:p w14:paraId="35A2584E" w14:textId="34621BFC" w:rsidR="00856DC7" w:rsidRDefault="00AC4617" w:rsidP="003D54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209E">
        <w:rPr>
          <w:rFonts w:ascii="Times New Roman" w:hAnsi="Times New Roman" w:cs="Times New Roman"/>
          <w:sz w:val="24"/>
          <w:szCs w:val="24"/>
        </w:rPr>
        <w:t xml:space="preserve">Open innovation encourages unique exploitation of an area of practice. Other than overwhelmingly concentrating on all major business aspects, open innovation centers its focus </w:t>
      </w:r>
      <w:r w:rsidRPr="0041209E">
        <w:rPr>
          <w:rFonts w:ascii="Times New Roman" w:hAnsi="Times New Roman" w:cs="Times New Roman"/>
          <w:sz w:val="24"/>
          <w:szCs w:val="24"/>
        </w:rPr>
        <w:lastRenderedPageBreak/>
        <w:t>on an area that can best be utilized to the maximum. As discussed by Ullrich &amp; Vladova (2016)</w:t>
      </w:r>
      <w:r w:rsidR="008A61FB">
        <w:rPr>
          <w:rFonts w:ascii="Times New Roman" w:hAnsi="Times New Roman" w:cs="Times New Roman"/>
          <w:sz w:val="24"/>
          <w:szCs w:val="24"/>
        </w:rPr>
        <w:t>,</w:t>
      </w:r>
      <w:r w:rsidRPr="0041209E">
        <w:rPr>
          <w:rFonts w:ascii="Times New Roman" w:hAnsi="Times New Roman" w:cs="Times New Roman"/>
          <w:sz w:val="24"/>
          <w:szCs w:val="24"/>
        </w:rPr>
        <w:t xml:space="preserve"> open innovation helps organizations to build on long term reputation by being unique in operational concepts. For instance</w:t>
      </w:r>
      <w:r w:rsidR="00062690">
        <w:rPr>
          <w:rFonts w:ascii="Times New Roman" w:hAnsi="Times New Roman" w:cs="Times New Roman"/>
          <w:sz w:val="24"/>
          <w:szCs w:val="24"/>
        </w:rPr>
        <w:t>,</w:t>
      </w:r>
      <w:r w:rsidRPr="0041209E">
        <w:rPr>
          <w:rFonts w:ascii="Times New Roman" w:hAnsi="Times New Roman" w:cs="Times New Roman"/>
          <w:sz w:val="24"/>
          <w:szCs w:val="24"/>
        </w:rPr>
        <w:t xml:space="preserve"> Facebook has solely been being driven </w:t>
      </w:r>
      <w:r w:rsidR="0041209E" w:rsidRPr="0041209E">
        <w:rPr>
          <w:rFonts w:ascii="Times New Roman" w:hAnsi="Times New Roman" w:cs="Times New Roman"/>
          <w:sz w:val="24"/>
          <w:szCs w:val="24"/>
        </w:rPr>
        <w:t>to work on modern technology</w:t>
      </w:r>
      <w:r w:rsidR="00AF5DF5">
        <w:rPr>
          <w:rFonts w:ascii="Times New Roman" w:hAnsi="Times New Roman" w:cs="Times New Roman"/>
          <w:sz w:val="24"/>
          <w:szCs w:val="24"/>
        </w:rPr>
        <w:t xml:space="preserve"> requirements of connectivity in all</w:t>
      </w:r>
      <w:r w:rsidR="0041209E" w:rsidRPr="0041209E">
        <w:rPr>
          <w:rFonts w:ascii="Times New Roman" w:hAnsi="Times New Roman" w:cs="Times New Roman"/>
          <w:sz w:val="24"/>
          <w:szCs w:val="24"/>
        </w:rPr>
        <w:t xml:space="preserve"> sectors of </w:t>
      </w:r>
      <w:r w:rsidR="008A61FB">
        <w:rPr>
          <w:rFonts w:ascii="Times New Roman" w:hAnsi="Times New Roman" w:cs="Times New Roman"/>
          <w:sz w:val="24"/>
          <w:szCs w:val="24"/>
        </w:rPr>
        <w:t xml:space="preserve">the </w:t>
      </w:r>
      <w:r w:rsidR="0041209E" w:rsidRPr="0041209E">
        <w:rPr>
          <w:rFonts w:ascii="Times New Roman" w:hAnsi="Times New Roman" w:cs="Times New Roman"/>
          <w:sz w:val="24"/>
          <w:szCs w:val="24"/>
        </w:rPr>
        <w:t xml:space="preserve">economy. Political advertisements and cultural </w:t>
      </w:r>
      <w:r w:rsidR="008A61FB">
        <w:rPr>
          <w:rFonts w:ascii="Times New Roman" w:hAnsi="Times New Roman" w:cs="Times New Roman"/>
          <w:sz w:val="24"/>
          <w:szCs w:val="24"/>
        </w:rPr>
        <w:t xml:space="preserve">explorations </w:t>
      </w:r>
      <w:r w:rsidR="0041209E" w:rsidRPr="0041209E">
        <w:rPr>
          <w:rFonts w:ascii="Times New Roman" w:hAnsi="Times New Roman" w:cs="Times New Roman"/>
          <w:sz w:val="24"/>
          <w:szCs w:val="24"/>
        </w:rPr>
        <w:t>have often been interspersed by Facebook. The firm has uniquely connected people of different cultures, origins and political divide</w:t>
      </w:r>
      <w:r w:rsidR="00062690">
        <w:rPr>
          <w:rFonts w:ascii="Times New Roman" w:hAnsi="Times New Roman" w:cs="Times New Roman"/>
          <w:sz w:val="24"/>
          <w:szCs w:val="24"/>
        </w:rPr>
        <w:t>s</w:t>
      </w:r>
      <w:r w:rsidR="0041209E" w:rsidRPr="0041209E">
        <w:rPr>
          <w:rFonts w:ascii="Times New Roman" w:hAnsi="Times New Roman" w:cs="Times New Roman"/>
          <w:sz w:val="24"/>
          <w:szCs w:val="24"/>
        </w:rPr>
        <w:t xml:space="preserve">. The </w:t>
      </w:r>
      <w:r w:rsidR="00AF5DF5">
        <w:rPr>
          <w:rFonts w:ascii="Times New Roman" w:hAnsi="Times New Roman" w:cs="Times New Roman"/>
          <w:sz w:val="24"/>
          <w:szCs w:val="24"/>
        </w:rPr>
        <w:t>choice of its employees is</w:t>
      </w:r>
      <w:r w:rsidR="0041209E" w:rsidRPr="0041209E">
        <w:rPr>
          <w:rFonts w:ascii="Times New Roman" w:hAnsi="Times New Roman" w:cs="Times New Roman"/>
          <w:sz w:val="24"/>
          <w:szCs w:val="24"/>
        </w:rPr>
        <w:t xml:space="preserve"> culturally diversified as embolden</w:t>
      </w:r>
      <w:r w:rsidR="00AF5DF5">
        <w:rPr>
          <w:rFonts w:ascii="Times New Roman" w:hAnsi="Times New Roman" w:cs="Times New Roman"/>
          <w:sz w:val="24"/>
          <w:szCs w:val="24"/>
        </w:rPr>
        <w:t>ed</w:t>
      </w:r>
      <w:r w:rsidR="0041209E" w:rsidRPr="0041209E">
        <w:rPr>
          <w:rFonts w:ascii="Times New Roman" w:hAnsi="Times New Roman" w:cs="Times New Roman"/>
          <w:sz w:val="24"/>
          <w:szCs w:val="24"/>
        </w:rPr>
        <w:t xml:space="preserve"> by Grimaldi, Cricelli &amp; Rogo (2012) and Alawamleh et al. (2018). This is open innovation at its best.</w:t>
      </w:r>
    </w:p>
    <w:p w14:paraId="1A16B79A" w14:textId="77777777" w:rsidR="00DE1EBC" w:rsidRDefault="00DE1EBC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909D06" w14:textId="0DB5FF7B" w:rsidR="00856DC7" w:rsidRDefault="005F0DCD" w:rsidP="003D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09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078509C" w14:textId="77777777" w:rsidR="004B4AC4" w:rsidRDefault="004B4AC4" w:rsidP="003D54E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120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Alawamleh, M., Ismail, L. B., Aladwan, K., &amp; Saleh, A. (2018). The influence of open/closed innovation on employees’ performance. </w:t>
      </w:r>
      <w:r w:rsidRPr="004120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Organizational Analysis</w:t>
      </w:r>
      <w:r w:rsidRPr="004120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2B9511B" w14:textId="77777777" w:rsidR="004B4AC4" w:rsidRDefault="004B4AC4" w:rsidP="003D54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209E">
        <w:rPr>
          <w:rFonts w:ascii="Times New Roman" w:hAnsi="Times New Roman" w:cs="Times New Roman"/>
          <w:sz w:val="24"/>
          <w:szCs w:val="24"/>
        </w:rPr>
        <w:t>Grimaldi, M., Cricelli, L., Rogo, F. (2012). A Methodology to assess value creation in communities of innovation</w:t>
      </w:r>
      <w:r w:rsidRPr="0041209E">
        <w:rPr>
          <w:rFonts w:ascii="Times New Roman" w:hAnsi="Times New Roman" w:cs="Times New Roman"/>
          <w:i/>
          <w:sz w:val="24"/>
          <w:szCs w:val="24"/>
        </w:rPr>
        <w:t>. Journal of Intellectual Capital</w:t>
      </w:r>
      <w:r w:rsidRPr="0041209E">
        <w:rPr>
          <w:rFonts w:ascii="Times New Roman" w:hAnsi="Times New Roman" w:cs="Times New Roman"/>
          <w:sz w:val="24"/>
          <w:szCs w:val="24"/>
        </w:rPr>
        <w:t>, 13(3), pp. 305-330.</w:t>
      </w:r>
    </w:p>
    <w:p w14:paraId="0A6949E2" w14:textId="77777777" w:rsidR="004B4AC4" w:rsidRDefault="004B4AC4" w:rsidP="003D54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209E">
        <w:rPr>
          <w:rFonts w:ascii="Times New Roman" w:hAnsi="Times New Roman" w:cs="Times New Roman"/>
          <w:sz w:val="24"/>
          <w:szCs w:val="24"/>
        </w:rPr>
        <w:t xml:space="preserve">Rufat-Latre, J., Muller, A., and Jones, D. (2010). Delivering on the promise of open innovation. </w:t>
      </w:r>
      <w:r w:rsidRPr="0041209E">
        <w:rPr>
          <w:rFonts w:ascii="Times New Roman" w:hAnsi="Times New Roman" w:cs="Times New Roman"/>
          <w:i/>
          <w:sz w:val="24"/>
          <w:szCs w:val="24"/>
        </w:rPr>
        <w:t>Strategy &amp; Leadership,</w:t>
      </w:r>
      <w:r w:rsidRPr="0041209E">
        <w:rPr>
          <w:rFonts w:ascii="Times New Roman" w:hAnsi="Times New Roman" w:cs="Times New Roman"/>
          <w:sz w:val="24"/>
          <w:szCs w:val="24"/>
        </w:rPr>
        <w:t xml:space="preserve"> 38(6), pp. 23-28.</w:t>
      </w:r>
    </w:p>
    <w:p w14:paraId="04442B1D" w14:textId="77777777" w:rsidR="004B4AC4" w:rsidRPr="0041209E" w:rsidRDefault="004B4AC4" w:rsidP="003D54E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120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Ullrich, A., &amp; Vladova, G. (2016). Weighing the pros and cons of engaging in open innovation. </w:t>
      </w:r>
      <w:r w:rsidRPr="004120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Technology Innovation Management Review</w:t>
      </w:r>
      <w:r w:rsidRPr="004120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120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4120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</w:p>
    <w:sectPr w:rsidR="004B4AC4" w:rsidRPr="0041209E" w:rsidSect="00856DC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F62947" w14:textId="77777777" w:rsidR="00CA4CDE" w:rsidRDefault="00CA4CDE" w:rsidP="0041209E">
      <w:pPr>
        <w:spacing w:after="0" w:line="240" w:lineRule="auto"/>
      </w:pPr>
      <w:r>
        <w:separator/>
      </w:r>
    </w:p>
  </w:endnote>
  <w:endnote w:type="continuationSeparator" w:id="0">
    <w:p w14:paraId="350EE650" w14:textId="77777777" w:rsidR="00CA4CDE" w:rsidRDefault="00CA4CDE" w:rsidP="00412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139DA3" w14:textId="77777777" w:rsidR="00CA4CDE" w:rsidRDefault="00CA4CDE" w:rsidP="0041209E">
      <w:pPr>
        <w:spacing w:after="0" w:line="240" w:lineRule="auto"/>
      </w:pPr>
      <w:r>
        <w:separator/>
      </w:r>
    </w:p>
  </w:footnote>
  <w:footnote w:type="continuationSeparator" w:id="0">
    <w:p w14:paraId="7FFB19BC" w14:textId="77777777" w:rsidR="00CA4CDE" w:rsidRDefault="00CA4CDE" w:rsidP="00412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1045702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B4D3E3" w14:textId="2517F1BB" w:rsidR="0041209E" w:rsidRPr="00856DC7" w:rsidRDefault="00856DC7" w:rsidP="00856DC7">
        <w:pPr>
          <w:pStyle w:val="Header"/>
          <w:jc w:val="right"/>
          <w:rPr>
            <w:rFonts w:ascii="Times New Roman" w:hAnsi="Times New Roman" w:cs="Times New Roman"/>
          </w:rPr>
        </w:pPr>
        <w:r w:rsidRPr="00856DC7">
          <w:rPr>
            <w:rFonts w:ascii="Times New Roman" w:hAnsi="Times New Roman" w:cs="Times New Roman"/>
          </w:rPr>
          <w:t>ADVANTAGES OF OPEN INNOVATION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856DC7">
          <w:rPr>
            <w:rFonts w:ascii="Times New Roman" w:hAnsi="Times New Roman" w:cs="Times New Roman"/>
          </w:rPr>
          <w:fldChar w:fldCharType="begin"/>
        </w:r>
        <w:r w:rsidRPr="00856DC7">
          <w:rPr>
            <w:rFonts w:ascii="Times New Roman" w:hAnsi="Times New Roman" w:cs="Times New Roman"/>
          </w:rPr>
          <w:instrText xml:space="preserve"> PAGE   \* MERGEFORMAT </w:instrText>
        </w:r>
        <w:r w:rsidRPr="00856DC7">
          <w:rPr>
            <w:rFonts w:ascii="Times New Roman" w:hAnsi="Times New Roman" w:cs="Times New Roman"/>
          </w:rPr>
          <w:fldChar w:fldCharType="separate"/>
        </w:r>
        <w:r w:rsidRPr="00856DC7">
          <w:rPr>
            <w:rFonts w:ascii="Times New Roman" w:hAnsi="Times New Roman" w:cs="Times New Roman"/>
            <w:noProof/>
          </w:rPr>
          <w:t>2</w:t>
        </w:r>
        <w:r w:rsidRPr="00856DC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5111954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E8014E" w14:textId="0D5931B2" w:rsidR="00856DC7" w:rsidRPr="00856DC7" w:rsidRDefault="00856DC7" w:rsidP="00856DC7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856DC7">
          <w:rPr>
            <w:rFonts w:ascii="Times New Roman" w:hAnsi="Times New Roman" w:cs="Times New Roman"/>
          </w:rPr>
          <w:t>ADVANTAGES OF OPEN INNOVATION</w:t>
        </w:r>
        <w:r>
          <w:rPr>
            <w:rFonts w:ascii="Times New Roman" w:hAnsi="Times New Roman" w:cs="Times New Roman"/>
          </w:rPr>
          <w:tab/>
        </w:r>
        <w:r w:rsidRPr="00856DC7">
          <w:rPr>
            <w:rFonts w:ascii="Times New Roman" w:hAnsi="Times New Roman" w:cs="Times New Roman"/>
          </w:rPr>
          <w:fldChar w:fldCharType="begin"/>
        </w:r>
        <w:r w:rsidRPr="00856DC7">
          <w:rPr>
            <w:rFonts w:ascii="Times New Roman" w:hAnsi="Times New Roman" w:cs="Times New Roman"/>
          </w:rPr>
          <w:instrText xml:space="preserve"> PAGE   \* MERGEFORMAT </w:instrText>
        </w:r>
        <w:r w:rsidRPr="00856DC7">
          <w:rPr>
            <w:rFonts w:ascii="Times New Roman" w:hAnsi="Times New Roman" w:cs="Times New Roman"/>
          </w:rPr>
          <w:fldChar w:fldCharType="separate"/>
        </w:r>
        <w:r w:rsidRPr="00856DC7">
          <w:rPr>
            <w:rFonts w:ascii="Times New Roman" w:hAnsi="Times New Roman" w:cs="Times New Roman"/>
            <w:noProof/>
          </w:rPr>
          <w:t>2</w:t>
        </w:r>
        <w:r w:rsidRPr="00856DC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xNrMwMzawNDIxsbBQ0lEKTi0uzszPAykwrAUAtSsTJywAAAA="/>
  </w:docVars>
  <w:rsids>
    <w:rsidRoot w:val="005F0DCD"/>
    <w:rsid w:val="00062690"/>
    <w:rsid w:val="003D54EE"/>
    <w:rsid w:val="003F27D1"/>
    <w:rsid w:val="0041209E"/>
    <w:rsid w:val="004710F2"/>
    <w:rsid w:val="004B4AC4"/>
    <w:rsid w:val="004C1ECF"/>
    <w:rsid w:val="00522939"/>
    <w:rsid w:val="005F0DCD"/>
    <w:rsid w:val="00753BE7"/>
    <w:rsid w:val="00856DC7"/>
    <w:rsid w:val="0086306B"/>
    <w:rsid w:val="00897E4F"/>
    <w:rsid w:val="008A61FB"/>
    <w:rsid w:val="00967889"/>
    <w:rsid w:val="009719B0"/>
    <w:rsid w:val="00AC4617"/>
    <w:rsid w:val="00AF5DF5"/>
    <w:rsid w:val="00B06824"/>
    <w:rsid w:val="00B57E4E"/>
    <w:rsid w:val="00C003B7"/>
    <w:rsid w:val="00C12221"/>
    <w:rsid w:val="00CA4CDE"/>
    <w:rsid w:val="00CF0B1C"/>
    <w:rsid w:val="00D32E0B"/>
    <w:rsid w:val="00D618AC"/>
    <w:rsid w:val="00DE1EBC"/>
    <w:rsid w:val="00EB2105"/>
    <w:rsid w:val="00EC61AC"/>
    <w:rsid w:val="00F00FE3"/>
    <w:rsid w:val="00FD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AEDCA"/>
  <w15:docId w15:val="{ABA8ADA2-0D0B-4A92-9379-8412B46B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09E"/>
  </w:style>
  <w:style w:type="paragraph" w:styleId="Footer">
    <w:name w:val="footer"/>
    <w:basedOn w:val="Normal"/>
    <w:link w:val="FooterChar"/>
    <w:uiPriority w:val="99"/>
    <w:unhideWhenUsed/>
    <w:rsid w:val="00412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14</cp:revision>
  <dcterms:created xsi:type="dcterms:W3CDTF">2020-09-01T08:24:00Z</dcterms:created>
  <dcterms:modified xsi:type="dcterms:W3CDTF">2020-09-01T13:02:00Z</dcterms:modified>
</cp:coreProperties>
</file>